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86" w:rsidRDefault="00777D86" w:rsidP="00F21835">
      <w:pPr>
        <w:pStyle w:val="a3"/>
        <w:jc w:val="center"/>
        <w:rPr>
          <w:rStyle w:val="a4"/>
        </w:rPr>
      </w:pPr>
      <w:r w:rsidRPr="00777D86">
        <w:rPr>
          <w:rStyle w:val="a4"/>
          <w:noProof/>
        </w:rPr>
        <w:drawing>
          <wp:inline distT="0" distB="0" distL="0" distR="0">
            <wp:extent cx="1628775" cy="1438399"/>
            <wp:effectExtent l="0" t="0" r="0" b="0"/>
            <wp:docPr id="1" name="Рисунок 1" descr="D:\НОР\Фото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Р\Фото0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041" cy="144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835" w:rsidRDefault="00F21835" w:rsidP="00F21835">
      <w:pPr>
        <w:pStyle w:val="a3"/>
        <w:jc w:val="center"/>
      </w:pPr>
      <w:r>
        <w:rPr>
          <w:rStyle w:val="a4"/>
        </w:rPr>
        <w:t>Разъяснение начальника отдел</w:t>
      </w:r>
      <w:r w:rsidR="00777D86">
        <w:rPr>
          <w:rStyle w:val="a4"/>
        </w:rPr>
        <w:t>ения</w:t>
      </w:r>
      <w:r>
        <w:rPr>
          <w:rStyle w:val="a4"/>
        </w:rPr>
        <w:t xml:space="preserve"> надзорной деятельности по </w:t>
      </w:r>
      <w:r w:rsidR="00777D86">
        <w:rPr>
          <w:rStyle w:val="a4"/>
        </w:rPr>
        <w:t>Андреапольскому, Торопецкому</w:t>
      </w:r>
      <w:r>
        <w:rPr>
          <w:rStyle w:val="a4"/>
        </w:rPr>
        <w:t xml:space="preserve"> район</w:t>
      </w:r>
      <w:r w:rsidR="00777D86">
        <w:rPr>
          <w:rStyle w:val="a4"/>
        </w:rPr>
        <w:t>ам Фомина В.Г.</w:t>
      </w:r>
      <w:r>
        <w:rPr>
          <w:rStyle w:val="a4"/>
        </w:rPr>
        <w:t xml:space="preserve"> об институте независимой оценки пожарного риска.</w:t>
      </w:r>
    </w:p>
    <w:p w:rsidR="00F21835" w:rsidRDefault="00F21835" w:rsidP="00F21835">
      <w:pPr>
        <w:pStyle w:val="a3"/>
        <w:ind w:firstLine="993"/>
        <w:jc w:val="both"/>
      </w:pPr>
      <w:r>
        <w:t>Действующим законодательством Российской Федерации наряду с федеральным государственным пожарным надзором, предусмотрены также и иные формы оценки соответствия объекта защиты требованиям пожарной безопасности. Одной из альтернативных форм оценки в соответствии со статьей 144 Федерального закона от 22 июля 2008 года № 123-ФЗ «Технический регламент о требованиях пожарной безопасности», является независимая оценка пожарного риска – НОР (аудит пожарной безопасности). Тем самым, МЧС России, в рамках реформирования надзорной деятельности, проводит работу по снятию избыточных административных барьеров на пути развития предпринимательской деятельности. Одним из ключевых моментов в данном направлении и явилось создание института независимой оценки пожарного риска. Система независимой оценки рисков создавалась с целью повышения уровня защищенности общества, имущества юридических лиц и индивидуальных предпринимателей. </w:t>
      </w:r>
    </w:p>
    <w:p w:rsidR="00F21835" w:rsidRDefault="00F21835" w:rsidP="00F21835">
      <w:pPr>
        <w:pStyle w:val="a3"/>
        <w:ind w:firstLine="993"/>
        <w:jc w:val="both"/>
      </w:pPr>
      <w:r>
        <w:t> Так, в случае поступления до утверждения ежегодного плана в орган ГПН, непосредственно осуществляющий государственную функцию на объекте защиты, заключения НОР, плановый проверки в отношении таких объектов защиты планируются по истечении трех лет со дня поступления в орган ГПН заключения НОР (исключения составляют объекты защиты, используемые организациями, осуществляющими отдельные виды деятельности – в отношении таких объектов плановые проверки планируются по истечении одного года). </w:t>
      </w:r>
    </w:p>
    <w:p w:rsidR="00F21835" w:rsidRPr="00777D86" w:rsidRDefault="00F21835" w:rsidP="00F21835">
      <w:pPr>
        <w:pStyle w:val="a3"/>
        <w:ind w:firstLine="993"/>
        <w:jc w:val="both"/>
      </w:pPr>
      <w:r>
        <w:t xml:space="preserve">Таким образом, положительное заключение независимой оценки пожарного риска, освобождает юридических лиц, индивидуальных предпринимателей от проведения в </w:t>
      </w:r>
      <w:r w:rsidRPr="00777D86">
        <w:t>отношении объектов защиты, принадлежащих им на праве собственности или ином законном основании, плановых проверок в области пожарной безопасности. </w:t>
      </w:r>
    </w:p>
    <w:p w:rsidR="00777D86" w:rsidRPr="00777D86" w:rsidRDefault="00777D86" w:rsidP="00777D86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D86">
        <w:rPr>
          <w:rFonts w:ascii="Times New Roman" w:eastAsia="Calibri" w:hAnsi="Times New Roman" w:cs="Times New Roman"/>
          <w:sz w:val="24"/>
          <w:szCs w:val="24"/>
        </w:rPr>
        <w:t>Проведение независимой оценки пожарного риска (пожарного аудита) регулируется: Федеральным законом от 22.07.2008г. №123-ФЗ «Технический регламент о требованиях пожарной безопасности», Постановлением Правительства РФ от 07.04.2009г. №304 «Об утверждении Правил оценки соответствия объектов защиты (продукции) установленным требованиям пожарной безопасности путем независимой оценки пожарного риска», приказами МЧС России от 28.06.2012г. №375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безопасности" и 10.07.2009г. №404 «Об утверждении методики определения расчетных величин пожарного риска на производственных объектах».</w:t>
      </w:r>
    </w:p>
    <w:p w:rsidR="00F21835" w:rsidRDefault="00F21835" w:rsidP="00F21835">
      <w:pPr>
        <w:pStyle w:val="a3"/>
        <w:ind w:firstLine="993"/>
        <w:jc w:val="both"/>
      </w:pPr>
      <w:r w:rsidRPr="00777D86">
        <w:lastRenderedPageBreak/>
        <w:t>Независимая оценка пожарного риска проводится экспертной организацией, осуществляющей деятельность в области оценки пожарного риска. При этом очень важно помнить, что экспертная</w:t>
      </w:r>
      <w:r>
        <w:t xml:space="preserve"> организация не может проводить независимую оценку пожарного риска в отношении объекта защиты, если данной организацией на указанном объекте выполнялись другие работы и услуги в области пожарной безопасности, а также если данный объект принадлежит ей на праве собственности или ином законном основании. </w:t>
      </w:r>
    </w:p>
    <w:p w:rsidR="00F21835" w:rsidRDefault="00F21835" w:rsidP="00F21835">
      <w:pPr>
        <w:pStyle w:val="a3"/>
        <w:ind w:firstLine="993"/>
        <w:jc w:val="both"/>
      </w:pPr>
      <w:r>
        <w:t>Положительное заключение по результатам проведенной независимой оценки пожарного риска необходимо направить в орган ГПН в срок до 20 августа года, предшествующего году проведения плановых проверок, то есть до момента окончательного формирования и направления ежегодного плана проверок в органы прокуратуры. </w:t>
      </w:r>
    </w:p>
    <w:p w:rsidR="00F21835" w:rsidRDefault="00F21835" w:rsidP="00F21835">
      <w:pPr>
        <w:pStyle w:val="a3"/>
        <w:ind w:firstLine="993"/>
        <w:jc w:val="both"/>
      </w:pPr>
      <w:r>
        <w:t xml:space="preserve">Проведенная работа по независимой оценке пожарного риска, а также положительное заключение свидетельствует о </w:t>
      </w:r>
      <w:proofErr w:type="spellStart"/>
      <w:r>
        <w:t>пожаробезопасном</w:t>
      </w:r>
      <w:proofErr w:type="spellEnd"/>
      <w:r>
        <w:t xml:space="preserve"> состоянии объекта защиты, и о полном выполнении требований пожарной безопасности. </w:t>
      </w:r>
    </w:p>
    <w:p w:rsidR="00F21835" w:rsidRDefault="00F21835" w:rsidP="00F21835">
      <w:pPr>
        <w:pStyle w:val="a3"/>
        <w:ind w:firstLine="993"/>
        <w:jc w:val="both"/>
      </w:pPr>
      <w:r>
        <w:t>При этом решаются следующие задачи: </w:t>
      </w:r>
    </w:p>
    <w:p w:rsidR="00F21835" w:rsidRDefault="00F21835" w:rsidP="00F21835">
      <w:pPr>
        <w:pStyle w:val="a3"/>
        <w:ind w:firstLine="993"/>
        <w:jc w:val="both"/>
      </w:pPr>
      <w:r>
        <w:t>- снижение административной нагрузки на субъекты предпринимательской деятельности в результате вывода их из сферы контроля государственных надзорных органов; </w:t>
      </w:r>
    </w:p>
    <w:p w:rsidR="00F21835" w:rsidRDefault="00F21835" w:rsidP="00F21835">
      <w:pPr>
        <w:pStyle w:val="a3"/>
        <w:ind w:firstLine="993"/>
        <w:jc w:val="both"/>
      </w:pPr>
      <w:r>
        <w:t>- освобождение органов пожарного надзора от проведения контроля на малозначительных объектах, сосредоточение его усилий на объектах с массовым пребыванием людей, потенциально опасных и социально-значимых объектах; </w:t>
      </w:r>
    </w:p>
    <w:p w:rsidR="00F21835" w:rsidRDefault="00F21835" w:rsidP="00F21835">
      <w:pPr>
        <w:pStyle w:val="a3"/>
        <w:ind w:firstLine="993"/>
        <w:jc w:val="both"/>
      </w:pPr>
      <w:r>
        <w:t>- обеспечение прозрачности процедур осуществления государственного надзора, предупреждение проявлений коррупции в этой сфере деятельности. </w:t>
      </w:r>
    </w:p>
    <w:p w:rsidR="00F21835" w:rsidRPr="00777D86" w:rsidRDefault="00F21835" w:rsidP="00F21835">
      <w:pPr>
        <w:pStyle w:val="a3"/>
        <w:ind w:firstLine="993"/>
        <w:jc w:val="both"/>
      </w:pPr>
      <w:r>
        <w:t xml:space="preserve">В случаях, если в период с момента утверждения плана плановых проверок и до момента непосредственного проведения проверки будет представлен НОР на объект защиты, то указанная плановая проверка проводится в части определения соответствия исходных данных, применяемых в расчете, фактическим данным, полученным в ходе его </w:t>
      </w:r>
      <w:r w:rsidRPr="00777D86">
        <w:t>обследования. При несоответствии расчета по оценке пожарного риска на объект защиты предъявляемым требованиям, плановая проверка продолжается с проведением проверки выполнения требований пожарной безопасности, установленных федеральными законами о технических регламентах.</w:t>
      </w:r>
    </w:p>
    <w:p w:rsidR="00777D86" w:rsidRPr="00777D86" w:rsidRDefault="00777D86" w:rsidP="00777D86">
      <w:pPr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77D86">
        <w:rPr>
          <w:rFonts w:ascii="Times New Roman" w:hAnsi="Times New Roman" w:cs="Times New Roman"/>
          <w:sz w:val="24"/>
          <w:szCs w:val="24"/>
        </w:rPr>
        <w:t>В Тверской области зарегистрировано 4 экспертных организации (ООО «Комплексные системы безопасности», ООО «</w:t>
      </w:r>
      <w:proofErr w:type="spellStart"/>
      <w:r w:rsidRPr="00777D86">
        <w:rPr>
          <w:rFonts w:ascii="Times New Roman" w:hAnsi="Times New Roman" w:cs="Times New Roman"/>
          <w:sz w:val="24"/>
          <w:szCs w:val="24"/>
        </w:rPr>
        <w:t>Спецавтоматика</w:t>
      </w:r>
      <w:proofErr w:type="spellEnd"/>
      <w:r w:rsidRPr="00777D86">
        <w:rPr>
          <w:rFonts w:ascii="Times New Roman" w:hAnsi="Times New Roman" w:cs="Times New Roman"/>
          <w:sz w:val="24"/>
          <w:szCs w:val="24"/>
        </w:rPr>
        <w:t>», ООО фирма «АЛКОР», ООО «Пожарный аудит»), имеющие добровольную аккредитацию в области оценки соответствия объектов защиты (продукции) установленным требованиям пожарной безопасности путем независимой оценки пожарного риска (НОР).</w:t>
      </w:r>
    </w:p>
    <w:p w:rsidR="00E133F3" w:rsidRDefault="00F21835" w:rsidP="00777D86">
      <w:pPr>
        <w:pStyle w:val="a3"/>
        <w:ind w:firstLine="993"/>
        <w:jc w:val="both"/>
      </w:pPr>
      <w:r w:rsidRPr="00777D86">
        <w:t>В случае возникновения чрезвычайной ситуации звоните в ЕДИНУЮ СЛУЖБУ СПАСЕНИЯ по телефону «01» (с сотовых телефонов – 101, 112). Единый «телефон доверия» Главного управления</w:t>
      </w:r>
      <w:r>
        <w:t xml:space="preserve"> МЧС России по Тверской области – (4822) 39-99-99.  Контактные телефоны отдел</w:t>
      </w:r>
      <w:r w:rsidR="00777D86">
        <w:t>ения</w:t>
      </w:r>
      <w:r>
        <w:t xml:space="preserve"> надзорной деятельности по </w:t>
      </w:r>
      <w:r w:rsidR="00777D86">
        <w:t>Андреапольскому, Торопецкому</w:t>
      </w:r>
      <w:r>
        <w:t xml:space="preserve"> район</w:t>
      </w:r>
      <w:r w:rsidR="00777D86">
        <w:t>ам</w:t>
      </w:r>
      <w:r>
        <w:t xml:space="preserve"> </w:t>
      </w:r>
      <w:r w:rsidR="00777D86">
        <w:t>(848 267) 3-26-58</w:t>
      </w:r>
      <w:r>
        <w:t>.</w:t>
      </w:r>
      <w:bookmarkStart w:id="0" w:name="_GoBack"/>
      <w:bookmarkEnd w:id="0"/>
    </w:p>
    <w:sectPr w:rsidR="00E133F3" w:rsidSect="00777D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1835"/>
    <w:rsid w:val="00777D86"/>
    <w:rsid w:val="00E133F3"/>
    <w:rsid w:val="00F2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0724D-234D-4DAD-A0BD-6D312378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1835"/>
    <w:rPr>
      <w:b/>
      <w:bCs/>
    </w:rPr>
  </w:style>
  <w:style w:type="paragraph" w:styleId="a5">
    <w:name w:val="No Spacing"/>
    <w:uiPriority w:val="1"/>
    <w:qFormat/>
    <w:rsid w:val="00777D86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77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2015-09-15T06:28:00Z</cp:lastPrinted>
  <dcterms:created xsi:type="dcterms:W3CDTF">2015-09-14T21:02:00Z</dcterms:created>
  <dcterms:modified xsi:type="dcterms:W3CDTF">2015-09-15T06:28:00Z</dcterms:modified>
</cp:coreProperties>
</file>